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BD" w:rsidRPr="00D37BB0" w:rsidRDefault="00F57B99" w:rsidP="00017C9E">
      <w:pPr>
        <w:pStyle w:val="ConsPlusDocList"/>
        <w:jc w:val="both"/>
        <w:rPr>
          <w:sz w:val="18"/>
          <w:szCs w:val="18"/>
        </w:rPr>
      </w:pPr>
      <w:bookmarkStart w:id="0" w:name="Par813"/>
      <w:bookmarkStart w:id="1" w:name="_GoBack"/>
      <w:bookmarkEnd w:id="0"/>
      <w:bookmarkEnd w:id="1"/>
      <w:r w:rsidRPr="00D37BB0">
        <w:rPr>
          <w:sz w:val="18"/>
          <w:szCs w:val="1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p w:rsidR="002843BD" w:rsidRPr="00D37BB0" w:rsidRDefault="00F57B99" w:rsidP="00017C9E">
      <w:pPr>
        <w:pStyle w:val="ConsPlusDocList"/>
        <w:jc w:val="both"/>
        <w:rPr>
          <w:sz w:val="18"/>
          <w:szCs w:val="18"/>
        </w:rPr>
      </w:pPr>
      <w:bookmarkStart w:id="2" w:name="Par815"/>
      <w:bookmarkEnd w:id="2"/>
      <w:r w:rsidRPr="00D37BB0">
        <w:rPr>
          <w:sz w:val="18"/>
          <w:szCs w:val="18"/>
        </w:rPr>
        <w:t>Форма 2.1. Общие сведения о многоквартирном доме</w:t>
      </w:r>
    </w:p>
    <w:p w:rsidR="002843BD" w:rsidRPr="00D37BB0" w:rsidRDefault="002843BD" w:rsidP="00017C9E">
      <w:pPr>
        <w:pStyle w:val="ConsPlusDocList"/>
        <w:jc w:val="both"/>
        <w:rPr>
          <w:b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D37BB0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B3007F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3" w:name="Par833"/>
            <w:bookmarkEnd w:id="3"/>
            <w:r w:rsidRPr="00D37BB0">
              <w:rPr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Документ, подтверждающий выбранный способ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810" w:rsidRPr="00D37BB0" w:rsidRDefault="004B3810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ПРОТОКОЛ </w:t>
            </w:r>
          </w:p>
          <w:p w:rsidR="002843BD" w:rsidRPr="00D37BB0" w:rsidRDefault="00241B7A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D37BB0" w:rsidRDefault="00241B7A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29.07.2013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документа, подтверждающего выбранный способ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D37BB0" w:rsidRDefault="00241B7A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351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D37BB0" w:rsidRDefault="00241B7A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23</w:t>
            </w:r>
            <w:r w:rsidR="00D71272" w:rsidRPr="00D37BB0">
              <w:rPr>
                <w:sz w:val="18"/>
                <w:szCs w:val="18"/>
              </w:rPr>
              <w:t>.0</w:t>
            </w:r>
            <w:r w:rsidRPr="00D37BB0">
              <w:rPr>
                <w:sz w:val="18"/>
                <w:szCs w:val="18"/>
              </w:rPr>
              <w:t>9</w:t>
            </w:r>
            <w:r w:rsidR="00D71272" w:rsidRPr="00D37BB0">
              <w:rPr>
                <w:sz w:val="18"/>
                <w:szCs w:val="18"/>
              </w:rPr>
              <w:t>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дата заключения такого документа.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D71272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D37BB0" w:rsidRDefault="00D71272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D37BB0" w:rsidRDefault="00D71272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D37BB0" w:rsidRDefault="00D71272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D37BB0" w:rsidRDefault="00D71272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D37BB0" w:rsidRDefault="00241B7A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23.09.2014г.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D37BB0" w:rsidRDefault="00D71272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дата начала управления домом.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272" w:rsidRPr="00D37BB0" w:rsidRDefault="00D71272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Договор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договора управления</w:t>
            </w: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4" w:name="Par864"/>
            <w:bookmarkEnd w:id="4"/>
            <w:r w:rsidRPr="00D37BB0">
              <w:rPr>
                <w:sz w:val="18"/>
                <w:szCs w:val="18"/>
              </w:rPr>
              <w:t>Сведения о способе формирования фонда капитального ремонта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выбранного способа формирования фонда капитального ремонта</w:t>
            </w: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5" w:name="Par872"/>
            <w:bookmarkEnd w:id="5"/>
            <w:r w:rsidRPr="00D37BB0">
              <w:rPr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4B3810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Данные ФИАС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Данные ФИАС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4B3810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г. 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Данные ФИАС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Данные ФИАС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Данные ФИАС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D37BB0" w:rsidRDefault="007F47CC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Лазо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Данные ФИАС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D37BB0" w:rsidRDefault="00A7425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45А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4B3810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201</w:t>
            </w:r>
            <w:r w:rsidR="007F47CC" w:rsidRPr="00D37BB0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календарный год постройки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4B3810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201</w:t>
            </w:r>
            <w:r w:rsidR="007F47CC" w:rsidRPr="00D37BB0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календарный год ввода дома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тип, серия проекта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многоквартирного дома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этажей: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 наибольшее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этажей наибольшее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D37BB0" w:rsidRDefault="007F47CC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 наименьшее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этажей наименьшее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D37BB0" w:rsidRDefault="007F47CC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272" w:rsidRPr="00D37BB0" w:rsidRDefault="001E26C8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количество подъездов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помещений: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171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 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A7425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171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 нежилых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Общая площадь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14 876,70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Общая площадь 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10 541,30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- общая площадь </w:t>
            </w:r>
            <w:r w:rsidRPr="00D37BB0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Общая площадь </w:t>
            </w:r>
            <w:r w:rsidRPr="00D37BB0">
              <w:rPr>
                <w:sz w:val="18"/>
                <w:szCs w:val="18"/>
              </w:rPr>
              <w:lastRenderedPageBreak/>
              <w:t>нежилых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Указывается общая площадь нежилых </w:t>
            </w:r>
            <w:r w:rsidRPr="00D37BB0">
              <w:rPr>
                <w:sz w:val="18"/>
                <w:szCs w:val="18"/>
              </w:rPr>
              <w:lastRenderedPageBreak/>
              <w:t>помещений, не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 общая площадь помещений, входящих в состав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Общая площадь помещений, входящих в состав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кадастрового номера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данных межевания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наличии. Может принимать значения "да/нет"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и номер документа о признании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документа о признании дома аварийным.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причина признания дома аварийным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В случае если поле "Факт признания </w:t>
            </w:r>
            <w:r w:rsidRPr="00D37BB0">
              <w:rPr>
                <w:sz w:val="18"/>
                <w:szCs w:val="18"/>
              </w:rPr>
              <w:lastRenderedPageBreak/>
              <w:t>дома аварийным" соответствует значению "Да".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класса энергетической эффективности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дополнительной информации</w:t>
            </w: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6" w:name="Par1076"/>
            <w:bookmarkEnd w:id="6"/>
            <w:r w:rsidRPr="00D37BB0">
              <w:rPr>
                <w:sz w:val="18"/>
                <w:szCs w:val="18"/>
              </w:rPr>
              <w:t>Элементы благоустройства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474F17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474F17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Наличие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Другое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Другое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иных элементов благоустройства</w:t>
            </w:r>
          </w:p>
        </w:tc>
      </w:tr>
    </w:tbl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p w:rsidR="002843BD" w:rsidRPr="00D37BB0" w:rsidRDefault="00F57B99" w:rsidP="00017C9E">
      <w:pPr>
        <w:pStyle w:val="ConsPlusDocList"/>
        <w:jc w:val="both"/>
        <w:rPr>
          <w:sz w:val="18"/>
          <w:szCs w:val="18"/>
        </w:rPr>
      </w:pPr>
      <w:bookmarkStart w:id="7" w:name="Par1101"/>
      <w:bookmarkEnd w:id="7"/>
      <w:r w:rsidRPr="00D37BB0">
        <w:rPr>
          <w:sz w:val="18"/>
          <w:szCs w:val="18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D37BB0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B3007F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8" w:name="Par1119"/>
            <w:bookmarkEnd w:id="8"/>
            <w:r w:rsidRPr="00D37BB0">
              <w:rPr>
                <w:sz w:val="18"/>
                <w:szCs w:val="18"/>
              </w:rPr>
              <w:lastRenderedPageBreak/>
              <w:t>Фундамент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фундамента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41B7A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Железобетонная монолитная плита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фундамента.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9" w:name="Par1127"/>
            <w:bookmarkEnd w:id="9"/>
            <w:r w:rsidRPr="00D37BB0">
              <w:rPr>
                <w:sz w:val="18"/>
                <w:szCs w:val="18"/>
              </w:rPr>
              <w:t>Стены и перекрытия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перекрытий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474F17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Железобетонные монолитные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перекрытий.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474F17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Железобетонные монолитные</w:t>
            </w:r>
            <w:r w:rsidR="008822F6" w:rsidRPr="00D37BB0">
              <w:rPr>
                <w:sz w:val="18"/>
                <w:szCs w:val="18"/>
              </w:rPr>
              <w:t xml:space="preserve"> с утеплителем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материал несущих стен.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10" w:name="Par1142"/>
            <w:bookmarkEnd w:id="10"/>
            <w:r w:rsidRPr="00D37BB0">
              <w:rPr>
                <w:sz w:val="18"/>
                <w:szCs w:val="18"/>
              </w:rPr>
              <w:t>Фасады (заполняется по каждому типу фасада)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фасада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фасада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фасада.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11" w:name="Par1150"/>
            <w:bookmarkEnd w:id="11"/>
            <w:r w:rsidRPr="00D37BB0">
              <w:rPr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крыши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крыши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474F17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Совмещённая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крыши.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кровли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кровли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8822F6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Рулонная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кровли.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12" w:name="Par1165"/>
            <w:bookmarkEnd w:id="12"/>
            <w:r w:rsidRPr="00D37BB0">
              <w:rPr>
                <w:sz w:val="18"/>
                <w:szCs w:val="18"/>
              </w:rPr>
              <w:t>Подвал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Площадь подвала по полу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площадь подвала по полу.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13" w:name="Par1173"/>
            <w:bookmarkEnd w:id="13"/>
            <w:r w:rsidRPr="00D37BB0">
              <w:rPr>
                <w:sz w:val="18"/>
                <w:szCs w:val="18"/>
              </w:rPr>
              <w:t>Мусоропроводы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мусоропровода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мусоропровода.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общее количество мусоропроводов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мусоропроводов</w:t>
            </w: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14" w:name="Par1188"/>
            <w:bookmarkEnd w:id="14"/>
            <w:r w:rsidRPr="00D37BB0">
              <w:rPr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подъезда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подъезда, где расположен лифт.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лифта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лифта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пассажирский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лифта.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календарный год ввода лифта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Общедомовые приборы учета (заполняется для каждого прибора учета)</w:t>
            </w:r>
            <w:bookmarkStart w:id="15" w:name="Par1210"/>
            <w:bookmarkEnd w:id="15"/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куб.м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Горячее водоснабжение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Заполняется при наличии прибора </w:t>
            </w:r>
            <w:r w:rsidRPr="00D37BB0">
              <w:rPr>
                <w:sz w:val="18"/>
                <w:szCs w:val="18"/>
              </w:rPr>
              <w:lastRenderedPageBreak/>
              <w:t>учета</w:t>
            </w: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кВт*ч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Отопление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вид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Наличие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Установлен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 интерфейсом передачи данных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прибора.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показаний по прибору учета.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2013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1E26C8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поверки/замены прибора учета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6C8" w:rsidRPr="00D37BB0" w:rsidRDefault="001E26C8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прибора учета</w:t>
            </w: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16" w:name="Par1253"/>
            <w:bookmarkEnd w:id="16"/>
            <w:r w:rsidRPr="00D37BB0">
              <w:rPr>
                <w:sz w:val="18"/>
                <w:szCs w:val="18"/>
              </w:rPr>
              <w:t>Система электроснабжения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B3007F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Скрытая проводка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системы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вводов в дом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B3007F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17" w:name="Par1268"/>
            <w:bookmarkEnd w:id="17"/>
            <w:r w:rsidRPr="00D37BB0">
              <w:rPr>
                <w:sz w:val="18"/>
                <w:szCs w:val="18"/>
              </w:rPr>
              <w:t>Система теплоснабжения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B3007F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системы теплоснабжения.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18" w:name="Par1276"/>
            <w:bookmarkEnd w:id="18"/>
            <w:r w:rsidRPr="00D37BB0">
              <w:rPr>
                <w:sz w:val="18"/>
                <w:szCs w:val="18"/>
              </w:rPr>
              <w:t>Система горячего водоснабжения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B3007F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системы горячего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19" w:name="Par1284"/>
            <w:bookmarkEnd w:id="19"/>
            <w:r w:rsidRPr="00D37BB0">
              <w:rPr>
                <w:sz w:val="18"/>
                <w:szCs w:val="18"/>
              </w:rPr>
              <w:t>Система холодного водоснабжения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B3007F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системы холодного водоснабжения.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20" w:name="Par1292"/>
            <w:bookmarkEnd w:id="20"/>
            <w:r w:rsidRPr="00D37BB0">
              <w:rPr>
                <w:sz w:val="18"/>
                <w:szCs w:val="18"/>
              </w:rPr>
              <w:t>Система водоотведения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B3007F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Центральная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системы водоотведения.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куб.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Объем выгребных 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общий объем выгребных ям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выгребных ям</w:t>
            </w: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21" w:name="Par1307"/>
            <w:bookmarkEnd w:id="21"/>
            <w:r w:rsidRPr="00D37BB0">
              <w:rPr>
                <w:sz w:val="18"/>
                <w:szCs w:val="18"/>
              </w:rPr>
              <w:t>Система газоснабжения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системы газоснабжения.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22" w:name="Par1315"/>
            <w:bookmarkEnd w:id="22"/>
            <w:r w:rsidRPr="00D37BB0">
              <w:rPr>
                <w:sz w:val="18"/>
                <w:szCs w:val="18"/>
              </w:rPr>
              <w:t>Система вентиляции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Приточная вентиляция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системы вентиляции.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23" w:name="Par1323"/>
            <w:bookmarkEnd w:id="23"/>
            <w:r w:rsidRPr="00D37BB0">
              <w:rPr>
                <w:sz w:val="18"/>
                <w:szCs w:val="18"/>
              </w:rPr>
              <w:t>Система пожаротушения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Пожарный кран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системы пожаротушения.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24" w:name="Par1331"/>
            <w:bookmarkEnd w:id="24"/>
            <w:r w:rsidRPr="00D37BB0">
              <w:rPr>
                <w:sz w:val="18"/>
                <w:szCs w:val="18"/>
              </w:rPr>
              <w:t>Система водостоков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Наружные водостоки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25" w:name="Par1339"/>
            <w:bookmarkEnd w:id="25"/>
            <w:r w:rsidRPr="00D37BB0">
              <w:rPr>
                <w:sz w:val="18"/>
                <w:szCs w:val="18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1E26C8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p w:rsidR="002843BD" w:rsidRPr="00D37BB0" w:rsidRDefault="00F57B99" w:rsidP="00017C9E">
      <w:pPr>
        <w:pStyle w:val="ConsPlusDocList"/>
        <w:jc w:val="both"/>
        <w:rPr>
          <w:sz w:val="18"/>
          <w:szCs w:val="18"/>
        </w:rPr>
      </w:pPr>
      <w:bookmarkStart w:id="26" w:name="Par1357"/>
      <w:bookmarkEnd w:id="26"/>
      <w:r w:rsidRPr="00D37BB0">
        <w:rPr>
          <w:sz w:val="18"/>
          <w:szCs w:val="18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D37BB0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31CF5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57C" w:rsidRPr="00D37BB0" w:rsidRDefault="001E26C8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Содержание и ремонт общего имущества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наименование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57C" w:rsidRPr="00D37BB0" w:rsidRDefault="001E26C8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4423551.13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1E26C8" w:rsidRPr="00D37BB0" w:rsidRDefault="001E26C8" w:rsidP="00017C9E">
      <w:pPr>
        <w:pStyle w:val="ConsPlusDocList"/>
        <w:rPr>
          <w:sz w:val="18"/>
          <w:szCs w:val="18"/>
        </w:rPr>
      </w:pPr>
    </w:p>
    <w:p w:rsidR="00ED5B90" w:rsidRPr="00D37BB0" w:rsidRDefault="00ED5B90" w:rsidP="00017C9E">
      <w:pPr>
        <w:pStyle w:val="ConsPlusDocList"/>
        <w:rPr>
          <w:sz w:val="18"/>
          <w:szCs w:val="18"/>
        </w:rPr>
      </w:pPr>
      <w:r w:rsidRPr="00D37BB0">
        <w:rPr>
          <w:sz w:val="18"/>
          <w:szCs w:val="18"/>
        </w:rPr>
        <w:t>Форма 2.4. Сведения об оказываемых коммунальных услугах (заполняется по каждой коммунальной услуге)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91A73" w:rsidRPr="00D37BB0" w:rsidTr="00C63C3B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Электроэнергия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кВт. ч</w:t>
            </w:r>
          </w:p>
          <w:p w:rsidR="00591A73" w:rsidRPr="00D37BB0" w:rsidRDefault="00591A73" w:rsidP="00017C9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Общий – 2.53, День -2.67, Ночь – 0,69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Общий – 2.71, День -2.94, Ночь – 0,76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 ДЭК ОАО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2723088770</w:t>
            </w:r>
          </w:p>
          <w:p w:rsidR="00591A73" w:rsidRPr="00D37BB0" w:rsidRDefault="00591A73" w:rsidP="00017C9E">
            <w:pPr>
              <w:pStyle w:val="ConsPlusDocList"/>
              <w:snapToGrid w:val="0"/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Реквизиты договора на поставку коммунального </w:t>
            </w:r>
            <w:r w:rsidRPr="00D37BB0">
              <w:rPr>
                <w:sz w:val="18"/>
                <w:szCs w:val="18"/>
              </w:rPr>
              <w:lastRenderedPageBreak/>
              <w:t>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Дата договора на поставку коммунального </w:t>
            </w:r>
            <w:r w:rsidRPr="00D37BB0">
              <w:rPr>
                <w:sz w:val="18"/>
                <w:szCs w:val="18"/>
              </w:rPr>
              <w:lastRenderedPageBreak/>
              <w:t>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 xml:space="preserve">11.11.2014 г. 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Указывается календарная дата договора на поставку коммунального ресурса с лицом, осуществляющим поставку </w:t>
            </w:r>
            <w:r w:rsidRPr="00D37BB0">
              <w:rPr>
                <w:sz w:val="18"/>
                <w:szCs w:val="18"/>
              </w:rPr>
              <w:lastRenderedPageBreak/>
              <w:t>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 №7139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iCs/>
                <w:sz w:val="18"/>
                <w:szCs w:val="18"/>
                <w:lang w:eastAsia="ru-RU"/>
              </w:rPr>
            </w:pPr>
            <w:r w:rsidRPr="00D37BB0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19.12.2013 г.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>17.12.2014 г.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38/1 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iCs/>
                <w:sz w:val="18"/>
                <w:szCs w:val="18"/>
                <w:lang w:eastAsia="ru-RU"/>
              </w:rPr>
              <w:t xml:space="preserve">40/1 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 01.07.2014 г.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– 1комнатная кв-ра на 1чел.- 255 кВт, 2 чел. по 158 кВт, 3 чел. по 122 кВт, 4чел. по 100 кВт., 5 чел. по 86 кВт.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- 2 комнатная кв-ра на 1чел.- 301 кВт, 2 чел. по 187 кВт, 3 чел. по 145 кВт, 4чел. по 118 кВт., 5 чел. по 102 кВт.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- 3 комнатная кв-ра на 1чел.- 330 кВт, 2 чел. по 204 кВт, 3 чел. по 158 кВт, 4чел. по 128 кВт., 5 чел. по 112 кВт.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- 3 комнатная кв-ра на 1чел.- 350 кВт, 2 чел. по 217 кВт, 3 чел. по 168 кВт, 4чел. по 136 кВт., 5 чел. по 119 кВт.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591A73" w:rsidRPr="00D37BB0" w:rsidRDefault="00591A73" w:rsidP="00017C9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кВт. ч</w:t>
            </w:r>
          </w:p>
          <w:p w:rsidR="00591A73" w:rsidRPr="00D37BB0" w:rsidRDefault="00591A73" w:rsidP="00017C9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Указываются значения нормативов потребления коммунальной услуги в жилых помещениях в случае </w:t>
            </w:r>
            <w:r w:rsidRPr="00D37BB0">
              <w:rPr>
                <w:sz w:val="18"/>
                <w:szCs w:val="18"/>
              </w:rPr>
              <w:lastRenderedPageBreak/>
              <w:t>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 xml:space="preserve">Заполняется при наличии различных условий для </w:t>
            </w:r>
            <w:r w:rsidRPr="00D37BB0">
              <w:rPr>
                <w:sz w:val="18"/>
                <w:szCs w:val="18"/>
              </w:rPr>
              <w:lastRenderedPageBreak/>
              <w:t>применения норматива.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2,89 </w:t>
            </w:r>
          </w:p>
          <w:p w:rsidR="00591A73" w:rsidRPr="00D37BB0" w:rsidRDefault="00591A73" w:rsidP="00017C9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кВт. ч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В месяц на 1 кв. метр общей площади помещений, входящих в состав общедомового имущества в многоквартирном доме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91A73" w:rsidRPr="00D37BB0" w:rsidTr="00C63C3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bookmarkStart w:id="27" w:name="Par1519"/>
            <w:bookmarkEnd w:id="27"/>
            <w:r w:rsidRPr="00D37BB0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19 июня 2015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141-пр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14.</w:t>
            </w:r>
          </w:p>
          <w:p w:rsidR="00591A73" w:rsidRPr="00D37BB0" w:rsidRDefault="00591A73" w:rsidP="00017C9E"/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Тепловая энергия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17.</w:t>
            </w:r>
          </w:p>
          <w:p w:rsidR="00591A73" w:rsidRPr="00D37BB0" w:rsidRDefault="00591A73" w:rsidP="00017C9E"/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 Гкал</w:t>
            </w:r>
          </w:p>
          <w:p w:rsidR="00591A73" w:rsidRPr="00D37BB0" w:rsidRDefault="00591A73" w:rsidP="00017C9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1 403,68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1 514.58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 ДГК АО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 1434031363</w:t>
            </w:r>
          </w:p>
          <w:p w:rsidR="00591A73" w:rsidRPr="00D37BB0" w:rsidRDefault="00591A73" w:rsidP="00017C9E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 </w:t>
            </w:r>
            <w:r w:rsidRPr="00D37BB0">
              <w:rPr>
                <w:rFonts w:ascii="Arial" w:hAnsi="Arial" w:cs="Arial"/>
                <w:sz w:val="18"/>
                <w:szCs w:val="18"/>
              </w:rPr>
              <w:t xml:space="preserve">01.12.2013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 № 3/1/05314/5352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18.12.2014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№ 41/4. 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 01.01.2015 г.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0,0359</w:t>
            </w:r>
          </w:p>
          <w:p w:rsidR="00591A73" w:rsidRPr="00D37BB0" w:rsidRDefault="00591A73" w:rsidP="00017C9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 Гкал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591A73" w:rsidRPr="00D37BB0" w:rsidRDefault="00591A73" w:rsidP="00017C9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 1 метр квадратный общей площади помещения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Единица измерения норматива </w:t>
            </w:r>
            <w:r w:rsidRPr="00D37BB0">
              <w:rPr>
                <w:sz w:val="18"/>
                <w:szCs w:val="18"/>
              </w:rPr>
              <w:lastRenderedPageBreak/>
              <w:t>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r w:rsidRPr="00D37BB0">
              <w:rPr>
                <w:rFonts w:ascii="Arial" w:hAnsi="Arial" w:cs="Arial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Заполняется при наличии норматива </w:t>
            </w:r>
            <w:r w:rsidRPr="00D37BB0">
              <w:rPr>
                <w:sz w:val="18"/>
                <w:szCs w:val="18"/>
              </w:rPr>
              <w:lastRenderedPageBreak/>
              <w:t>потребления коммунальной услуги на общедомовые нужды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91A73" w:rsidRPr="00D37BB0" w:rsidTr="00C63C3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numPr>
                <w:ilvl w:val="2"/>
                <w:numId w:val="13"/>
              </w:numPr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54</w:t>
            </w:r>
          </w:p>
          <w:p w:rsidR="00591A73" w:rsidRPr="00D37BB0" w:rsidRDefault="00591A73" w:rsidP="00017C9E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Постановление мэра г. Хабаровска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 м. куб.</w:t>
            </w:r>
          </w:p>
          <w:p w:rsidR="00591A73" w:rsidRPr="00D37BB0" w:rsidRDefault="00591A73" w:rsidP="00017C9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 xml:space="preserve">Указывается единица измерения объема </w:t>
            </w:r>
            <w:r w:rsidRPr="00D37BB0">
              <w:rPr>
                <w:sz w:val="18"/>
                <w:szCs w:val="18"/>
              </w:rPr>
              <w:lastRenderedPageBreak/>
              <w:t>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33,96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34.80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 ДГК АО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 1434031363</w:t>
            </w:r>
          </w:p>
          <w:p w:rsidR="00591A73" w:rsidRPr="00D37BB0" w:rsidRDefault="00591A73" w:rsidP="00017C9E">
            <w:pPr>
              <w:pStyle w:val="ConsPlusDocList"/>
              <w:snapToGrid w:val="0"/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 </w:t>
            </w:r>
            <w:r w:rsidRPr="00D37BB0">
              <w:rPr>
                <w:rFonts w:ascii="Arial" w:hAnsi="Arial" w:cs="Arial"/>
                <w:sz w:val="18"/>
                <w:szCs w:val="18"/>
              </w:rPr>
              <w:t>01.12.2013 г.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 № 3/1/05314/5352 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18.12.2014 №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Номер нормативного </w:t>
            </w:r>
            <w:r w:rsidRPr="00D37BB0">
              <w:rPr>
                <w:sz w:val="18"/>
                <w:szCs w:val="18"/>
              </w:rPr>
              <w:lastRenderedPageBreak/>
              <w:t>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lastRenderedPageBreak/>
              <w:t>№ 41/4. 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 xml:space="preserve">Указывается номер нормативного </w:t>
            </w:r>
            <w:r w:rsidRPr="00D37BB0">
              <w:rPr>
                <w:sz w:val="18"/>
                <w:szCs w:val="18"/>
              </w:rPr>
              <w:lastRenderedPageBreak/>
              <w:t>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 01.01.2015 г.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2,9811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3,5773</w:t>
            </w:r>
          </w:p>
          <w:p w:rsidR="00591A73" w:rsidRPr="00D37BB0" w:rsidRDefault="00591A73" w:rsidP="00017C9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 м. куб.</w:t>
            </w:r>
          </w:p>
          <w:p w:rsidR="00591A73" w:rsidRPr="00D37BB0" w:rsidRDefault="00591A73" w:rsidP="00017C9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  1 чел. в месяц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0,0375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0,0430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r w:rsidRPr="00D37BB0">
              <w:rPr>
                <w:rFonts w:ascii="Arial" w:hAnsi="Arial" w:cs="Arial"/>
                <w:sz w:val="18"/>
                <w:szCs w:val="18"/>
              </w:rPr>
              <w:t>м. куб.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 месяц на 1 кв. метр общей площади помещений, входящих в состав общедомового имущества в многоквартирном доме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91A73" w:rsidRPr="00D37BB0" w:rsidTr="00C63C3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20.05.2013 г.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09.06.2015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127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rPr>
          <w:trHeight w:val="836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 м. куб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31.74 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35.07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Описание дифференциации тарифов в случаях, предусмотренных законодательством </w:t>
            </w:r>
            <w:r w:rsidRPr="00D37BB0">
              <w:rPr>
                <w:sz w:val="18"/>
                <w:szCs w:val="18"/>
              </w:rPr>
              <w:lastRenderedPageBreak/>
              <w:t>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Описание дифференциации тарифов в случаях, предусмотренных законодательством </w:t>
            </w:r>
            <w:r w:rsidRPr="00D37BB0">
              <w:rPr>
                <w:sz w:val="18"/>
                <w:szCs w:val="18"/>
              </w:rPr>
              <w:lastRenderedPageBreak/>
              <w:t>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МУП ГОРОДА ХАБАРОВСКА "ВОДОКАНАЛ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 2700001300</w:t>
            </w:r>
          </w:p>
          <w:p w:rsidR="00591A73" w:rsidRPr="00D37BB0" w:rsidRDefault="00591A73" w:rsidP="00017C9E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01.12.2014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№1790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17.12.2014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41/16.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 01.01.2015 г.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Норматив </w:t>
            </w:r>
            <w:r w:rsidRPr="00D37BB0">
              <w:rPr>
                <w:sz w:val="18"/>
                <w:szCs w:val="18"/>
              </w:rPr>
              <w:lastRenderedPageBreak/>
              <w:t>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Норматив </w:t>
            </w:r>
            <w:r w:rsidRPr="00D37BB0">
              <w:rPr>
                <w:sz w:val="18"/>
                <w:szCs w:val="18"/>
              </w:rPr>
              <w:lastRenderedPageBreak/>
              <w:t>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lastRenderedPageBreak/>
              <w:t>6,546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lastRenderedPageBreak/>
              <w:t>7,8552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 xml:space="preserve">Указывается норматив потребления </w:t>
            </w:r>
            <w:r w:rsidRPr="00D37BB0">
              <w:rPr>
                <w:sz w:val="18"/>
                <w:szCs w:val="18"/>
              </w:rPr>
              <w:lastRenderedPageBreak/>
              <w:t>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 м. куб</w:t>
            </w:r>
          </w:p>
          <w:p w:rsidR="00591A73" w:rsidRPr="00D37BB0" w:rsidRDefault="00591A73" w:rsidP="00017C9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различных условий для применения норматива.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0,0746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м.куб.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 месяц на 1 кв. метр общей площади помещений, входящих в состав общедомового имущества в многоквартирном доме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91A73" w:rsidRPr="00D37BB0" w:rsidTr="00C63C3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09 июня 2015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Указывается номер нормативного правового акта, устанавливающего </w:t>
            </w:r>
            <w:r w:rsidRPr="00D37BB0">
              <w:rPr>
                <w:sz w:val="18"/>
                <w:szCs w:val="18"/>
              </w:rPr>
              <w:lastRenderedPageBreak/>
              <w:t>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ED5B90" w:rsidRPr="00D37BB0" w:rsidRDefault="00ED5B90" w:rsidP="00017C9E">
      <w:pPr>
        <w:pStyle w:val="ConsPlusDocList"/>
        <w:jc w:val="both"/>
        <w:rPr>
          <w:sz w:val="18"/>
          <w:szCs w:val="18"/>
        </w:rPr>
      </w:pPr>
    </w:p>
    <w:p w:rsidR="008074C7" w:rsidRPr="00D37BB0" w:rsidRDefault="008074C7" w:rsidP="008074C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591A73" w:rsidRPr="00D37BB0" w:rsidTr="00C63C3B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Договор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основание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 м. куб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Тариф (цена)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Тариф (цена)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 28.77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дифференциации тарифов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Лицо, осуществляющее поставку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 МУП ГОРОДА ХАБАРОВСКА "ВОДОКАНАЛ</w:t>
            </w:r>
            <w:r w:rsidRPr="00D37BB0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ИНН лица, осуществляющего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2700001300</w:t>
            </w:r>
          </w:p>
          <w:p w:rsidR="00591A73" w:rsidRPr="00D37BB0" w:rsidRDefault="00591A73" w:rsidP="00017C9E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60.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 01.12.2014 г.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договора на поставку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 №1790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61.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7BB0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17.12.2014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№ 41/16.</w:t>
            </w:r>
          </w:p>
          <w:p w:rsidR="00591A73" w:rsidRPr="00D37BB0" w:rsidRDefault="00591A73" w:rsidP="00017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rPr>
          <w:trHeight w:val="873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iCs/>
                <w:sz w:val="18"/>
                <w:szCs w:val="18"/>
                <w:lang w:eastAsia="ru-RU"/>
              </w:rPr>
              <w:t>Комитет по ценам и тарифам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62.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 01.01.2015 г.</w:t>
            </w:r>
          </w:p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 01.07.2015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63.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в жилых помещениях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11,43250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куб.м/чел.в мес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Указываются значения нормативов потребления коммунальной услуги в </w:t>
            </w:r>
            <w:r w:rsidRPr="00D37BB0">
              <w:rPr>
                <w:sz w:val="18"/>
                <w:szCs w:val="18"/>
              </w:rPr>
              <w:lastRenderedPageBreak/>
              <w:t>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 xml:space="preserve">Заполняется при наличии различных </w:t>
            </w:r>
            <w:r w:rsidRPr="00D37BB0">
              <w:rPr>
                <w:sz w:val="18"/>
                <w:szCs w:val="18"/>
              </w:rPr>
              <w:lastRenderedPageBreak/>
              <w:t>условий для применения норматива.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64.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rPr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0,11760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 норматива потребления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r w:rsidRPr="00D37BB0">
              <w:rPr>
                <w:rFonts w:ascii="Arial" w:hAnsi="Arial" w:cs="Arial"/>
                <w:sz w:val="18"/>
                <w:szCs w:val="18"/>
              </w:rPr>
              <w:t>куб.м/кв.м общ. имущества.в мес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норматива потребления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91A73" w:rsidRPr="00D37BB0" w:rsidTr="00C63C3B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65.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09.06.2015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130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591A73" w:rsidRPr="00D37BB0" w:rsidTr="00C63C3B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Постановление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A73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ED5B90" w:rsidRPr="00D37BB0" w:rsidRDefault="00ED5B90" w:rsidP="00017C9E">
      <w:pPr>
        <w:pStyle w:val="ConsPlusDocList"/>
        <w:jc w:val="both"/>
        <w:rPr>
          <w:sz w:val="18"/>
          <w:szCs w:val="18"/>
        </w:rPr>
      </w:pPr>
    </w:p>
    <w:p w:rsidR="00ED5B90" w:rsidRPr="00D37BB0" w:rsidRDefault="00ED5B90" w:rsidP="00017C9E">
      <w:pPr>
        <w:pStyle w:val="ConsPlusDocList"/>
        <w:jc w:val="both"/>
        <w:rPr>
          <w:sz w:val="18"/>
          <w:szCs w:val="18"/>
        </w:rPr>
      </w:pPr>
    </w:p>
    <w:p w:rsidR="00591A73" w:rsidRPr="00D37BB0" w:rsidRDefault="00591A73" w:rsidP="00017C9E"/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  <w:bookmarkStart w:id="28" w:name="Par1392"/>
      <w:bookmarkEnd w:id="28"/>
    </w:p>
    <w:p w:rsidR="002843BD" w:rsidRPr="00D37BB0" w:rsidRDefault="00F57B99" w:rsidP="00017C9E">
      <w:pPr>
        <w:pStyle w:val="ConsPlusDocList"/>
        <w:jc w:val="both"/>
        <w:rPr>
          <w:sz w:val="18"/>
          <w:szCs w:val="18"/>
        </w:rPr>
      </w:pPr>
      <w:bookmarkStart w:id="29" w:name="Par1538"/>
      <w:bookmarkEnd w:id="29"/>
      <w:r w:rsidRPr="00D37BB0">
        <w:rPr>
          <w:sz w:val="18"/>
          <w:szCs w:val="18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D37BB0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31CF5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Назначение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кв. м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30" w:name="Par1577"/>
            <w:bookmarkEnd w:id="30"/>
            <w:r w:rsidRPr="00D37BB0">
              <w:rPr>
                <w:sz w:val="18"/>
                <w:szCs w:val="18"/>
              </w:rP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 w:rsidRPr="00D37BB0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ИНН владельца (пользователя)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Реквизиты договора (номер и дата)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Указывается номер договора с </w:t>
            </w:r>
            <w:r w:rsidRPr="00D37BB0">
              <w:rPr>
                <w:sz w:val="18"/>
                <w:szCs w:val="18"/>
              </w:rPr>
              <w:lastRenderedPageBreak/>
              <w:t>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начала действия договора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Стоимость по договору в месяц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размер ежемесячного вознаграждения по договору владения (пользования). В случае,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p w:rsidR="002843BD" w:rsidRPr="00D37BB0" w:rsidRDefault="00F57B99" w:rsidP="00017C9E">
      <w:pPr>
        <w:pStyle w:val="ConsPlusDocList"/>
        <w:ind w:firstLine="540"/>
        <w:jc w:val="both"/>
        <w:rPr>
          <w:sz w:val="18"/>
          <w:szCs w:val="18"/>
        </w:rPr>
      </w:pPr>
      <w:r w:rsidRPr="00D37BB0">
        <w:rPr>
          <w:sz w:val="18"/>
          <w:szCs w:val="18"/>
        </w:rPr>
        <w:t>--------------------------------</w:t>
      </w:r>
    </w:p>
    <w:p w:rsidR="002843BD" w:rsidRPr="00D37BB0" w:rsidRDefault="00F57B99" w:rsidP="00017C9E">
      <w:pPr>
        <w:pStyle w:val="ConsPlusDocList"/>
        <w:ind w:firstLine="540"/>
        <w:jc w:val="both"/>
        <w:rPr>
          <w:sz w:val="18"/>
          <w:szCs w:val="18"/>
        </w:rPr>
      </w:pPr>
      <w:bookmarkStart w:id="31" w:name="Par1631"/>
      <w:bookmarkEnd w:id="31"/>
      <w:r w:rsidRPr="00D37BB0">
        <w:rPr>
          <w:sz w:val="18"/>
          <w:szCs w:val="18"/>
        </w:rP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p w:rsidR="002843BD" w:rsidRPr="00D37BB0" w:rsidRDefault="00F57B99" w:rsidP="00017C9E">
      <w:pPr>
        <w:pStyle w:val="ConsPlusDocList"/>
        <w:jc w:val="both"/>
        <w:rPr>
          <w:sz w:val="18"/>
          <w:szCs w:val="18"/>
        </w:rPr>
      </w:pPr>
      <w:bookmarkStart w:id="32" w:name="Par1635"/>
      <w:bookmarkEnd w:id="32"/>
      <w:r w:rsidRPr="00D37BB0">
        <w:rPr>
          <w:sz w:val="18"/>
          <w:szCs w:val="18"/>
        </w:rPr>
        <w:t xml:space="preserve">Форма 2.6. Сведения о капитальном ремонте общего имущества в многоквартирном доме </w:t>
      </w:r>
      <w:hyperlink w:anchor="Par1691" w:history="1">
        <w:r w:rsidRPr="00D37BB0">
          <w:rPr>
            <w:rStyle w:val="a3"/>
            <w:color w:val="0000FF"/>
            <w:sz w:val="18"/>
            <w:szCs w:val="18"/>
          </w:rPr>
          <w:t>&lt;*&gt;</w:t>
        </w:r>
      </w:hyperlink>
    </w:p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D37BB0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Дата </w:t>
            </w:r>
            <w:r w:rsidRPr="00D37BB0">
              <w:rPr>
                <w:sz w:val="18"/>
                <w:szCs w:val="18"/>
              </w:rPr>
              <w:lastRenderedPageBreak/>
              <w:t>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Дата </w:t>
            </w:r>
            <w:r w:rsidRPr="00D37BB0">
              <w:rPr>
                <w:sz w:val="18"/>
                <w:szCs w:val="18"/>
              </w:rPr>
              <w:lastRenderedPageBreak/>
              <w:t>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31CF5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Указывается календарная дата </w:t>
            </w:r>
            <w:r w:rsidRPr="00D37BB0">
              <w:rPr>
                <w:sz w:val="18"/>
                <w:szCs w:val="18"/>
              </w:rPr>
              <w:lastRenderedPageBreak/>
              <w:t>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Владелец специального 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ИНН владельца специального 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ИНН владельца специального счета.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p w:rsidR="002843BD" w:rsidRPr="00D37BB0" w:rsidRDefault="00F57B99" w:rsidP="00017C9E">
      <w:pPr>
        <w:pStyle w:val="ConsPlusDocList"/>
        <w:ind w:firstLine="540"/>
        <w:jc w:val="both"/>
        <w:rPr>
          <w:sz w:val="18"/>
          <w:szCs w:val="18"/>
        </w:rPr>
      </w:pPr>
      <w:r w:rsidRPr="00D37BB0">
        <w:rPr>
          <w:sz w:val="18"/>
          <w:szCs w:val="18"/>
        </w:rPr>
        <w:t>--------------------------------</w:t>
      </w:r>
    </w:p>
    <w:p w:rsidR="002843BD" w:rsidRPr="00D37BB0" w:rsidRDefault="00F57B99" w:rsidP="00017C9E">
      <w:pPr>
        <w:pStyle w:val="ConsPlusDocList"/>
        <w:ind w:firstLine="540"/>
        <w:jc w:val="both"/>
        <w:rPr>
          <w:sz w:val="18"/>
          <w:szCs w:val="18"/>
        </w:rPr>
      </w:pPr>
      <w:bookmarkStart w:id="33" w:name="Par1691"/>
      <w:bookmarkEnd w:id="33"/>
      <w:r w:rsidRPr="00D37BB0">
        <w:rPr>
          <w:sz w:val="18"/>
          <w:szCs w:val="18"/>
        </w:rPr>
        <w:t>&lt;*&gt; Данные сведения раскрываются в случаях, предусмотренных подпунктом "ж" пункта 3 Стандарта.</w:t>
      </w:r>
    </w:p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p w:rsidR="002843BD" w:rsidRPr="00D37BB0" w:rsidRDefault="00F57B99" w:rsidP="00017C9E">
      <w:pPr>
        <w:pStyle w:val="ConsPlusDocList"/>
        <w:jc w:val="both"/>
        <w:rPr>
          <w:sz w:val="18"/>
          <w:szCs w:val="18"/>
        </w:rPr>
      </w:pPr>
      <w:bookmarkStart w:id="34" w:name="Par1695"/>
      <w:bookmarkEnd w:id="34"/>
      <w:r w:rsidRPr="00D37BB0">
        <w:rPr>
          <w:sz w:val="18"/>
          <w:szCs w:val="18"/>
        </w:rPr>
        <w:t xml:space="preserve">Форма 2.7. Сведения о проведенных общих собраниях собственников помещений в многоквартирном доме </w:t>
      </w:r>
      <w:hyperlink w:anchor="Par1733" w:history="1">
        <w:r w:rsidRPr="00D37BB0">
          <w:rPr>
            <w:rStyle w:val="a3"/>
            <w:color w:val="0000FF"/>
            <w:sz w:val="18"/>
            <w:szCs w:val="18"/>
          </w:rPr>
          <w:t>&lt;*&gt;</w:t>
        </w:r>
      </w:hyperlink>
      <w:r w:rsidRPr="00D37BB0">
        <w:rPr>
          <w:sz w:val="18"/>
          <w:szCs w:val="18"/>
        </w:rPr>
        <w:t xml:space="preserve"> (заполняется по каждому собранию собственников помещений)</w:t>
      </w:r>
    </w:p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D37BB0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31CF5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Номер протокола общего собрания собственников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p w:rsidR="002843BD" w:rsidRPr="00D37BB0" w:rsidRDefault="00F57B99" w:rsidP="00017C9E">
      <w:pPr>
        <w:pStyle w:val="ConsPlusDocList"/>
        <w:ind w:firstLine="540"/>
        <w:jc w:val="both"/>
        <w:rPr>
          <w:sz w:val="18"/>
          <w:szCs w:val="18"/>
        </w:rPr>
      </w:pPr>
      <w:r w:rsidRPr="00D37BB0">
        <w:rPr>
          <w:sz w:val="18"/>
          <w:szCs w:val="18"/>
        </w:rPr>
        <w:t>--------------------------------</w:t>
      </w:r>
    </w:p>
    <w:p w:rsidR="002843BD" w:rsidRPr="00D37BB0" w:rsidRDefault="00F57B99" w:rsidP="00017C9E">
      <w:pPr>
        <w:pStyle w:val="ConsPlusDocList"/>
        <w:ind w:firstLine="540"/>
        <w:jc w:val="both"/>
        <w:rPr>
          <w:sz w:val="18"/>
          <w:szCs w:val="18"/>
        </w:rPr>
      </w:pPr>
      <w:bookmarkStart w:id="35" w:name="Par1733"/>
      <w:bookmarkEnd w:id="35"/>
      <w:r w:rsidRPr="00D37BB0">
        <w:rPr>
          <w:sz w:val="18"/>
          <w:szCs w:val="18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p w:rsidR="002843BD" w:rsidRPr="00D37BB0" w:rsidRDefault="00F57B99" w:rsidP="00017C9E">
      <w:pPr>
        <w:pStyle w:val="ConsPlusDocList"/>
        <w:jc w:val="both"/>
        <w:rPr>
          <w:sz w:val="18"/>
          <w:szCs w:val="18"/>
        </w:rPr>
      </w:pPr>
      <w:bookmarkStart w:id="36" w:name="Par1737"/>
      <w:bookmarkEnd w:id="36"/>
      <w:r w:rsidRPr="00D37BB0">
        <w:rPr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058"/>
        <w:gridCol w:w="1036"/>
        <w:gridCol w:w="2082"/>
        <w:gridCol w:w="4111"/>
        <w:gridCol w:w="3686"/>
        <w:gridCol w:w="1984"/>
      </w:tblGrid>
      <w:tr w:rsidR="002843BD" w:rsidRPr="00D37BB0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N пп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31CF5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C262E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01.01.2015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C262E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</w:t>
            </w:r>
            <w:r w:rsidRPr="00D37BB0">
              <w:rPr>
                <w:sz w:val="18"/>
                <w:szCs w:val="18"/>
              </w:rPr>
              <w:lastRenderedPageBreak/>
              <w:t>выполнении товариществом или кооперативом смет доходов и расходов.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37" w:name="Par1769"/>
            <w:bookmarkEnd w:id="37"/>
            <w:r w:rsidRPr="00D37BB0">
              <w:rPr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C262E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861844,62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C262E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4300546,78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 за содержание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C262E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3533157,21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</w:t>
            </w:r>
            <w:r w:rsidRPr="00D37BB0">
              <w:rPr>
                <w:sz w:val="18"/>
                <w:szCs w:val="18"/>
              </w:rPr>
              <w:lastRenderedPageBreak/>
              <w:t>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 за текущий ремонт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C262E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767389,58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ind w:left="170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 за услуги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C262E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3928446,52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C262E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3928446,52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</w:t>
            </w:r>
            <w:r w:rsidRPr="00D37BB0">
              <w:rPr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 субсидий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Получено субсидий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ind w:left="283"/>
              <w:jc w:val="both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 прочие поступления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C262E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4238325,54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C262E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7587,08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</w:t>
            </w:r>
            <w:r w:rsidRPr="00D37BB0">
              <w:rPr>
                <w:sz w:val="18"/>
                <w:szCs w:val="18"/>
              </w:rPr>
              <w:lastRenderedPageBreak/>
              <w:t>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C262E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1076368,48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38" w:name="Par1889"/>
            <w:bookmarkEnd w:id="38"/>
            <w:r w:rsidRPr="00D37BB0">
              <w:rPr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39" w:name="Par1890"/>
            <w:bookmarkEnd w:id="39"/>
            <w:r w:rsidRPr="00D37BB0">
              <w:rPr>
                <w:sz w:val="18"/>
                <w:szCs w:val="18"/>
              </w:rPr>
              <w:t>21.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наименование работ (услуг)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40" w:name="Par1904"/>
            <w:bookmarkEnd w:id="40"/>
            <w:r w:rsidRPr="00D37BB0">
              <w:rPr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 w:rsidRPr="00D37BB0">
                <w:rPr>
                  <w:rStyle w:val="a3"/>
                  <w:color w:val="0000FF"/>
                  <w:sz w:val="18"/>
                  <w:szCs w:val="18"/>
                </w:rPr>
                <w:t>пункте 21</w:t>
              </w:r>
            </w:hyperlink>
            <w:r w:rsidRPr="00D37BB0">
              <w:rPr>
                <w:sz w:val="18"/>
                <w:szCs w:val="18"/>
              </w:rPr>
              <w:t xml:space="preserve"> настоящего документа).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периодичность выполнения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41" w:name="Par1933"/>
            <w:bookmarkEnd w:id="41"/>
            <w:r w:rsidRPr="00D37BB0">
              <w:rPr>
                <w:sz w:val="18"/>
                <w:szCs w:val="18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F4E78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F4E78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29.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F4E78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F4E78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42" w:name="Par1962"/>
            <w:bookmarkEnd w:id="42"/>
            <w:r w:rsidRPr="00D37BB0">
              <w:rPr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B6C7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13474,61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33.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B6C7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1378367,36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B6C7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75357,92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B6C7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1455667,46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43" w:name="Par2005"/>
            <w:bookmarkEnd w:id="43"/>
            <w:r w:rsidRPr="00D37BB0">
              <w:rPr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 w:rsidRPr="00D37BB0">
                <w:rPr>
                  <w:rStyle w:val="a3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0E0828" w:rsidP="00017C9E">
            <w:pPr>
              <w:pStyle w:val="ConsPlusDocList"/>
              <w:numPr>
                <w:ilvl w:val="0"/>
                <w:numId w:val="1"/>
              </w:numPr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Электроэнергия</w:t>
            </w:r>
          </w:p>
          <w:p w:rsidR="00945802" w:rsidRPr="00D37BB0" w:rsidRDefault="00945802" w:rsidP="00017C9E">
            <w:pPr>
              <w:pStyle w:val="a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  <w:p w:rsidR="00945802" w:rsidRPr="00D37BB0" w:rsidRDefault="00945802" w:rsidP="00017C9E">
            <w:pPr>
              <w:pStyle w:val="a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  <w:p w:rsidR="00945802" w:rsidRPr="00D37BB0" w:rsidRDefault="009C2B68" w:rsidP="00017C9E">
            <w:pPr>
              <w:pStyle w:val="a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Во</w:t>
            </w:r>
            <w:r w:rsidR="00945802" w:rsidRPr="00D37BB0">
              <w:rPr>
                <w:rFonts w:ascii="Arial" w:hAnsi="Arial" w:cs="Arial"/>
                <w:sz w:val="18"/>
                <w:szCs w:val="18"/>
              </w:rPr>
              <w:t>доотведение</w:t>
            </w:r>
          </w:p>
          <w:p w:rsidR="00945802" w:rsidRPr="00D37BB0" w:rsidRDefault="009C2B68" w:rsidP="00017C9E">
            <w:pPr>
              <w:ind w:left="360"/>
            </w:pPr>
            <w:r w:rsidRPr="00D37BB0">
              <w:rPr>
                <w:rFonts w:ascii="Arial" w:hAnsi="Arial" w:cs="Arial"/>
                <w:sz w:val="18"/>
                <w:szCs w:val="18"/>
              </w:rPr>
              <w:t xml:space="preserve">5)    </w:t>
            </w:r>
            <w:r w:rsidR="00945802" w:rsidRPr="00D37BB0">
              <w:rPr>
                <w:rFonts w:ascii="Arial" w:hAnsi="Arial" w:cs="Arial"/>
                <w:sz w:val="18"/>
                <w:szCs w:val="18"/>
              </w:rPr>
              <w:t>Тепловая энергия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0E0828" w:rsidP="00017C9E">
            <w:pPr>
              <w:pStyle w:val="ConsPlusDocList"/>
              <w:numPr>
                <w:ilvl w:val="0"/>
                <w:numId w:val="2"/>
              </w:numPr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кВт</w:t>
            </w:r>
          </w:p>
          <w:p w:rsidR="00945802" w:rsidRPr="00D37BB0" w:rsidRDefault="00945802" w:rsidP="00017C9E">
            <w:pPr>
              <w:pStyle w:val="ad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М3</w:t>
            </w:r>
          </w:p>
          <w:p w:rsidR="00945802" w:rsidRPr="00D37BB0" w:rsidRDefault="00945802" w:rsidP="00017C9E">
            <w:pPr>
              <w:pStyle w:val="ad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М3</w:t>
            </w:r>
          </w:p>
          <w:p w:rsidR="00945802" w:rsidRPr="00D37BB0" w:rsidRDefault="00945802" w:rsidP="00017C9E">
            <w:pPr>
              <w:pStyle w:val="ad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М3</w:t>
            </w:r>
          </w:p>
          <w:p w:rsidR="00945802" w:rsidRPr="00D37BB0" w:rsidRDefault="00945802" w:rsidP="00017C9E">
            <w:pPr>
              <w:pStyle w:val="ad"/>
              <w:numPr>
                <w:ilvl w:val="0"/>
                <w:numId w:val="2"/>
              </w:numPr>
            </w:pPr>
            <w:r w:rsidRPr="00D37BB0">
              <w:rPr>
                <w:rFonts w:ascii="Arial" w:hAnsi="Arial" w:cs="Arial"/>
                <w:sz w:val="18"/>
                <w:szCs w:val="18"/>
              </w:rPr>
              <w:t>Гкал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39.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нат. показ.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85" w:rsidRPr="00D37BB0" w:rsidRDefault="003B5585" w:rsidP="00017C9E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410 948,529</w:t>
            </w:r>
          </w:p>
          <w:p w:rsidR="003B5585" w:rsidRPr="00D37BB0" w:rsidRDefault="003B5585" w:rsidP="00017C9E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13 595,408</w:t>
            </w:r>
          </w:p>
          <w:p w:rsidR="003B5585" w:rsidRPr="00D37BB0" w:rsidRDefault="003B5585" w:rsidP="00017C9E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9 125,736</w:t>
            </w:r>
          </w:p>
          <w:p w:rsidR="003B5585" w:rsidRPr="00D37BB0" w:rsidRDefault="003B5585" w:rsidP="00017C9E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22 533,403</w:t>
            </w:r>
          </w:p>
          <w:p w:rsidR="003B5585" w:rsidRPr="00D37BB0" w:rsidRDefault="003B5585" w:rsidP="00017C9E">
            <w:pPr>
              <w:pStyle w:val="ad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2 184,108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Начислено </w:t>
            </w:r>
            <w:r w:rsidRPr="00D37BB0">
              <w:rPr>
                <w:sz w:val="18"/>
                <w:szCs w:val="18"/>
              </w:rPr>
              <w:lastRenderedPageBreak/>
              <w:t>потребителям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 xml:space="preserve">Начислено </w:t>
            </w:r>
            <w:r w:rsidRPr="00D37BB0">
              <w:rPr>
                <w:sz w:val="18"/>
                <w:szCs w:val="18"/>
              </w:rPr>
              <w:lastRenderedPageBreak/>
              <w:t>потребителям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585" w:rsidRPr="00D37BB0" w:rsidRDefault="003B5585" w:rsidP="00017C9E">
            <w:pPr>
              <w:pStyle w:val="ad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lastRenderedPageBreak/>
              <w:t>891 169,68</w:t>
            </w:r>
          </w:p>
          <w:p w:rsidR="003B5585" w:rsidRPr="00D37BB0" w:rsidRDefault="003B5585" w:rsidP="00017C9E">
            <w:pPr>
              <w:pStyle w:val="ad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lastRenderedPageBreak/>
              <w:t>466 368,75</w:t>
            </w:r>
          </w:p>
          <w:p w:rsidR="003B5585" w:rsidRPr="00D37BB0" w:rsidRDefault="003B5585" w:rsidP="00017C9E">
            <w:pPr>
              <w:pStyle w:val="ad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258 225,35</w:t>
            </w:r>
          </w:p>
          <w:p w:rsidR="003B5585" w:rsidRPr="00D37BB0" w:rsidRDefault="003B5585" w:rsidP="00017C9E">
            <w:pPr>
              <w:pStyle w:val="ad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631 867,9</w:t>
            </w:r>
          </w:p>
          <w:p w:rsidR="006D43FE" w:rsidRPr="00D37BB0" w:rsidRDefault="003B5585" w:rsidP="00017C9E">
            <w:pPr>
              <w:pStyle w:val="ad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3 188 161,95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 xml:space="preserve">Указывается общий размер начислений </w:t>
            </w:r>
            <w:r w:rsidRPr="00D37BB0">
              <w:rPr>
                <w:sz w:val="18"/>
                <w:szCs w:val="18"/>
              </w:rPr>
              <w:lastRenderedPageBreak/>
              <w:t>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CDB" w:rsidRPr="00D37BB0" w:rsidRDefault="003B5585" w:rsidP="00017C9E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722 818,21</w:t>
            </w:r>
          </w:p>
          <w:p w:rsidR="003B5585" w:rsidRPr="00D37BB0" w:rsidRDefault="003B5585" w:rsidP="00017C9E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346 850,18</w:t>
            </w:r>
          </w:p>
          <w:p w:rsidR="003B5585" w:rsidRPr="00D37BB0" w:rsidRDefault="003B5585" w:rsidP="00017C9E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180 376,02</w:t>
            </w:r>
          </w:p>
          <w:p w:rsidR="003B5585" w:rsidRPr="00D37BB0" w:rsidRDefault="003B5585" w:rsidP="00017C9E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464 943,96</w:t>
            </w:r>
          </w:p>
          <w:p w:rsidR="003B5585" w:rsidRPr="00D37BB0" w:rsidRDefault="003B5585" w:rsidP="00017C9E">
            <w:pPr>
              <w:pStyle w:val="ad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2 364 141,67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E4D" w:rsidRPr="00D37BB0" w:rsidRDefault="003B5585" w:rsidP="00017C9E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</w:rPr>
              <w:t>168 351,47</w:t>
            </w:r>
          </w:p>
          <w:p w:rsidR="003B5585" w:rsidRPr="00D37BB0" w:rsidRDefault="003B5585" w:rsidP="00017C9E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</w:rPr>
              <w:t>119 518,57</w:t>
            </w:r>
          </w:p>
          <w:p w:rsidR="003B5585" w:rsidRPr="00D37BB0" w:rsidRDefault="003B5585" w:rsidP="00017C9E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</w:rPr>
              <w:t>77 849,33</w:t>
            </w:r>
          </w:p>
          <w:p w:rsidR="003B5585" w:rsidRPr="00D37BB0" w:rsidRDefault="003B5585" w:rsidP="00017C9E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</w:rPr>
              <w:t>166 923,94</w:t>
            </w:r>
          </w:p>
          <w:p w:rsidR="003B5585" w:rsidRPr="00D37BB0" w:rsidRDefault="003B5585" w:rsidP="00017C9E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</w:rPr>
              <w:t>824 020,28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DC0" w:rsidRPr="00D37BB0" w:rsidRDefault="006D1DC0" w:rsidP="00017C9E">
            <w:pPr>
              <w:pStyle w:val="ad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891 169,68</w:t>
            </w:r>
          </w:p>
          <w:p w:rsidR="006D1DC0" w:rsidRPr="00D37BB0" w:rsidRDefault="006D1DC0" w:rsidP="00017C9E">
            <w:pPr>
              <w:pStyle w:val="ad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466 368,75</w:t>
            </w:r>
          </w:p>
          <w:p w:rsidR="006D1DC0" w:rsidRPr="00D37BB0" w:rsidRDefault="006D1DC0" w:rsidP="00017C9E">
            <w:pPr>
              <w:pStyle w:val="ad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258 225,35</w:t>
            </w:r>
          </w:p>
          <w:p w:rsidR="006D1DC0" w:rsidRPr="00D37BB0" w:rsidRDefault="006D1DC0" w:rsidP="00017C9E">
            <w:pPr>
              <w:pStyle w:val="ad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631 867,9</w:t>
            </w:r>
          </w:p>
          <w:p w:rsidR="00EE3522" w:rsidRPr="00D37BB0" w:rsidRDefault="006D1DC0" w:rsidP="00017C9E">
            <w:pPr>
              <w:pStyle w:val="a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3 188 161,95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44.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1DC0" w:rsidRPr="00D37BB0" w:rsidRDefault="006D1DC0" w:rsidP="00017C9E">
            <w:pPr>
              <w:pStyle w:val="ad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891 169,68</w:t>
            </w:r>
          </w:p>
          <w:p w:rsidR="006D1DC0" w:rsidRPr="00D37BB0" w:rsidRDefault="006D1DC0" w:rsidP="00017C9E">
            <w:pPr>
              <w:pStyle w:val="ad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466 368,75</w:t>
            </w:r>
          </w:p>
          <w:p w:rsidR="006D1DC0" w:rsidRPr="00D37BB0" w:rsidRDefault="006D1DC0" w:rsidP="00017C9E">
            <w:pPr>
              <w:pStyle w:val="ad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258 225,35</w:t>
            </w:r>
          </w:p>
          <w:p w:rsidR="006D1DC0" w:rsidRPr="00D37BB0" w:rsidRDefault="006D1DC0" w:rsidP="00017C9E">
            <w:pPr>
              <w:pStyle w:val="ad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</w:pPr>
            <w:r w:rsidRPr="00D37BB0">
              <w:rPr>
                <w:rFonts w:ascii="Arial" w:hAnsi="Arial" w:cs="Arial"/>
                <w:color w:val="000000" w:themeColor="text1"/>
                <w:sz w:val="18"/>
                <w:szCs w:val="18"/>
                <w:lang w:eastAsia="ru-RU" w:bidi="ar-SA"/>
              </w:rPr>
              <w:t>631 867,9</w:t>
            </w:r>
          </w:p>
          <w:p w:rsidR="002843BD" w:rsidRPr="00D37BB0" w:rsidRDefault="006D1DC0" w:rsidP="00017C9E">
            <w:pPr>
              <w:pStyle w:val="ConsPlusDocList"/>
              <w:numPr>
                <w:ilvl w:val="0"/>
                <w:numId w:val="16"/>
              </w:numPr>
              <w:snapToGrid w:val="0"/>
              <w:rPr>
                <w:sz w:val="18"/>
                <w:szCs w:val="18"/>
              </w:rPr>
            </w:pPr>
            <w:r w:rsidRPr="00D37BB0">
              <w:rPr>
                <w:color w:val="000000" w:themeColor="text1"/>
                <w:sz w:val="18"/>
                <w:szCs w:val="18"/>
                <w:lang w:eastAsia="ru-RU" w:bidi="ar-SA"/>
              </w:rPr>
              <w:t>3 188 161,95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45.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C51" w:rsidRPr="00D37BB0" w:rsidRDefault="00310C51" w:rsidP="00017C9E">
            <w:pPr>
              <w:pStyle w:val="ConsPlusDocList"/>
              <w:numPr>
                <w:ilvl w:val="0"/>
                <w:numId w:val="10"/>
              </w:numPr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  <w:lang w:eastAsia="ru-RU" w:bidi="ar-SA"/>
              </w:rPr>
              <w:t>0</w:t>
            </w:r>
          </w:p>
          <w:p w:rsidR="00310C51" w:rsidRPr="00D37BB0" w:rsidRDefault="00310C51" w:rsidP="00017C9E">
            <w:pPr>
              <w:pStyle w:val="a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10C51" w:rsidRPr="00D37BB0" w:rsidRDefault="00310C51" w:rsidP="00017C9E">
            <w:pPr>
              <w:pStyle w:val="a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10C51" w:rsidRPr="00D37BB0" w:rsidRDefault="00310C51" w:rsidP="00017C9E">
            <w:pPr>
              <w:pStyle w:val="a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10C51" w:rsidRPr="00D37BB0" w:rsidRDefault="00310C51" w:rsidP="00017C9E">
            <w:pPr>
              <w:pStyle w:val="ad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46.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C51" w:rsidRPr="00D37BB0" w:rsidRDefault="00310C51" w:rsidP="00017C9E">
            <w:pPr>
              <w:pStyle w:val="ConsPlusDocList"/>
              <w:numPr>
                <w:ilvl w:val="0"/>
                <w:numId w:val="11"/>
              </w:numPr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  <w:lang w:eastAsia="ru-RU" w:bidi="ar-SA"/>
              </w:rPr>
              <w:t>0</w:t>
            </w:r>
          </w:p>
          <w:p w:rsidR="00310C51" w:rsidRPr="00D37BB0" w:rsidRDefault="00310C51" w:rsidP="00017C9E">
            <w:pPr>
              <w:pStyle w:val="ad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10C51" w:rsidRPr="00D37BB0" w:rsidRDefault="00310C51" w:rsidP="00017C9E">
            <w:pPr>
              <w:pStyle w:val="ad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10C51" w:rsidRPr="00D37BB0" w:rsidRDefault="00310C51" w:rsidP="00017C9E">
            <w:pPr>
              <w:pStyle w:val="ad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10C51" w:rsidRPr="00D37BB0" w:rsidRDefault="00310C51" w:rsidP="00017C9E">
            <w:pPr>
              <w:pStyle w:val="ad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D37BB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44" w:name="Par2076"/>
            <w:bookmarkEnd w:id="44"/>
            <w:r w:rsidRPr="00D37BB0">
              <w:rPr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lastRenderedPageBreak/>
              <w:t>47.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F4E78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48.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F4E78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49.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ед..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F4E78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50.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3F4E78" w:rsidP="00017C9E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bookmarkStart w:id="45" w:name="Par2105"/>
            <w:bookmarkEnd w:id="45"/>
            <w:r w:rsidRPr="00D37BB0">
              <w:rPr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51.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52.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ед.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D37BB0" w:rsidTr="00AE72B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53.</w:t>
            </w:r>
          </w:p>
        </w:tc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jc w:val="center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руб.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591A73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rPr>
                <w:sz w:val="18"/>
                <w:szCs w:val="18"/>
              </w:rPr>
            </w:pPr>
            <w:r w:rsidRPr="00D37BB0">
              <w:rPr>
                <w:sz w:val="18"/>
                <w:szCs w:val="18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2843BD" w:rsidP="00017C9E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p w:rsidR="002843BD" w:rsidRPr="00D37BB0" w:rsidRDefault="00F57B99" w:rsidP="00017C9E">
      <w:pPr>
        <w:pStyle w:val="ConsPlusDocList"/>
        <w:ind w:firstLine="540"/>
        <w:jc w:val="both"/>
        <w:rPr>
          <w:sz w:val="18"/>
          <w:szCs w:val="18"/>
        </w:rPr>
      </w:pPr>
      <w:r w:rsidRPr="00D37BB0">
        <w:rPr>
          <w:sz w:val="18"/>
          <w:szCs w:val="18"/>
        </w:rPr>
        <w:lastRenderedPageBreak/>
        <w:t>--------------------------------</w:t>
      </w:r>
    </w:p>
    <w:p w:rsidR="002843BD" w:rsidRPr="00D37BB0" w:rsidRDefault="00F57B99" w:rsidP="00017C9E">
      <w:pPr>
        <w:pStyle w:val="ConsPlusDocList"/>
        <w:ind w:firstLine="540"/>
        <w:jc w:val="both"/>
        <w:rPr>
          <w:sz w:val="18"/>
          <w:szCs w:val="18"/>
        </w:rPr>
      </w:pPr>
      <w:bookmarkStart w:id="46" w:name="Par2129"/>
      <w:bookmarkEnd w:id="46"/>
      <w:r w:rsidRPr="00D37BB0">
        <w:rPr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2843BD" w:rsidRPr="00D37BB0" w:rsidRDefault="002843BD" w:rsidP="00017C9E">
      <w:pPr>
        <w:pStyle w:val="ConsPlusDocList"/>
        <w:jc w:val="both"/>
        <w:rPr>
          <w:sz w:val="18"/>
          <w:szCs w:val="18"/>
        </w:rPr>
      </w:pPr>
    </w:p>
    <w:p w:rsidR="003F4E78" w:rsidRPr="00D37BB0" w:rsidRDefault="003F4E78" w:rsidP="00017C9E">
      <w:pPr>
        <w:pStyle w:val="ConsPlusDocList"/>
        <w:rPr>
          <w:sz w:val="18"/>
          <w:szCs w:val="18"/>
        </w:rPr>
      </w:pPr>
    </w:p>
    <w:p w:rsidR="002843BD" w:rsidRPr="00D37BB0" w:rsidRDefault="00F57B99" w:rsidP="00017C9E">
      <w:pPr>
        <w:pStyle w:val="ConsPlusDocList"/>
        <w:rPr>
          <w:kern w:val="1"/>
          <w:sz w:val="18"/>
          <w:szCs w:val="18"/>
        </w:rPr>
      </w:pPr>
      <w:r w:rsidRPr="00D37BB0">
        <w:rPr>
          <w:sz w:val="18"/>
          <w:szCs w:val="18"/>
        </w:rPr>
        <w:t>ПЕРЕЧЕНЬ ИСПОЛЬЗУЕМЫХ СОКРАЩЕНИЙ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7206"/>
      </w:tblGrid>
      <w:tr w:rsidR="002843BD" w:rsidRPr="00D37BB0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N пп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Сокращение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jc w:val="center"/>
              <w:rPr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Расшифровка</w:t>
            </w:r>
          </w:p>
        </w:tc>
      </w:tr>
      <w:tr w:rsidR="002843BD" w:rsidRPr="00D37BB0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1.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ОГРН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Основной государственный регистрационный номер</w:t>
            </w:r>
          </w:p>
        </w:tc>
      </w:tr>
      <w:tr w:rsidR="002843BD" w:rsidRPr="00D37BB0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2.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ОГРНИП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Основной государственный регистрационный номер индивидуального предпринимателя</w:t>
            </w:r>
          </w:p>
        </w:tc>
      </w:tr>
      <w:tr w:rsidR="002843BD" w:rsidRPr="00D37BB0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3.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ИНН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Идентификационный номер налогоплательщика</w:t>
            </w:r>
          </w:p>
        </w:tc>
      </w:tr>
      <w:tr w:rsidR="002843BD" w:rsidRPr="00D37BB0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4.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ФИАС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Федеральная информационная адресная система</w:t>
            </w:r>
          </w:p>
        </w:tc>
      </w:tr>
      <w:tr w:rsidR="002843BD" w:rsidRPr="00D37BB0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5.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%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Процент</w:t>
            </w:r>
          </w:p>
        </w:tc>
      </w:tr>
      <w:tr w:rsidR="002843BD" w:rsidRPr="00D37BB0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6.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ед.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Количественный показатель в единицах</w:t>
            </w:r>
          </w:p>
        </w:tc>
      </w:tr>
      <w:tr w:rsidR="002843BD" w:rsidRPr="00D37BB0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7.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кв. м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Квадратный метр</w:t>
            </w:r>
          </w:p>
        </w:tc>
      </w:tr>
      <w:tr w:rsidR="002843BD" w:rsidRPr="00D37BB0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8.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чел.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Человек</w:t>
            </w:r>
          </w:p>
        </w:tc>
      </w:tr>
      <w:tr w:rsidR="002843BD" w:rsidRPr="00D37BB0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9.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руб.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Рубль</w:t>
            </w:r>
          </w:p>
        </w:tc>
      </w:tr>
      <w:tr w:rsidR="002843BD" w:rsidRPr="00D37BB0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10.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нат. показ.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Натуральный показатель</w:t>
            </w:r>
          </w:p>
        </w:tc>
      </w:tr>
      <w:tr w:rsidR="002843BD" w:rsidRPr="000E357C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11.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D37BB0" w:rsidRDefault="00F57B99" w:rsidP="00017C9E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куб. м</w:t>
            </w:r>
          </w:p>
        </w:tc>
        <w:tc>
          <w:tcPr>
            <w:tcW w:w="7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0E357C" w:rsidRDefault="00F57B99" w:rsidP="00017C9E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D37BB0">
              <w:rPr>
                <w:kern w:val="1"/>
                <w:sz w:val="18"/>
                <w:szCs w:val="18"/>
              </w:rPr>
              <w:t>Кубический метр</w:t>
            </w:r>
          </w:p>
        </w:tc>
      </w:tr>
    </w:tbl>
    <w:p w:rsidR="002843BD" w:rsidRPr="000E357C" w:rsidRDefault="002843BD" w:rsidP="00017C9E">
      <w:pPr>
        <w:pStyle w:val="ConsPlusDocList"/>
        <w:jc w:val="both"/>
        <w:rPr>
          <w:sz w:val="18"/>
          <w:szCs w:val="18"/>
        </w:rPr>
      </w:pPr>
    </w:p>
    <w:sectPr w:rsidR="002843BD" w:rsidRPr="000E357C" w:rsidSect="00DE0439">
      <w:pgSz w:w="16838" w:h="11906" w:orient="landscape"/>
      <w:pgMar w:top="559" w:right="595" w:bottom="559" w:left="595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87" w:rsidRDefault="00222087">
      <w:r>
        <w:separator/>
      </w:r>
    </w:p>
  </w:endnote>
  <w:endnote w:type="continuationSeparator" w:id="0">
    <w:p w:rsidR="00222087" w:rsidRDefault="0022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87" w:rsidRDefault="00222087">
      <w:r>
        <w:separator/>
      </w:r>
    </w:p>
  </w:footnote>
  <w:footnote w:type="continuationSeparator" w:id="0">
    <w:p w:rsidR="00222087" w:rsidRDefault="00222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18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032"/>
    <w:multiLevelType w:val="multilevel"/>
    <w:tmpl w:val="AB28BB9C"/>
    <w:lvl w:ilvl="0">
      <w:start w:val="12"/>
      <w:numFmt w:val="decimal"/>
      <w:lvlText w:val="%1"/>
      <w:lvlJc w:val="left"/>
      <w:pPr>
        <w:ind w:left="930" w:hanging="930"/>
      </w:pPr>
    </w:lvl>
    <w:lvl w:ilvl="1">
      <w:start w:val="1"/>
      <w:numFmt w:val="decimalZero"/>
      <w:lvlText w:val="%1.%2"/>
      <w:lvlJc w:val="left"/>
      <w:pPr>
        <w:ind w:left="930" w:hanging="930"/>
      </w:pPr>
    </w:lvl>
    <w:lvl w:ilvl="2">
      <w:start w:val="2009"/>
      <w:numFmt w:val="decimal"/>
      <w:lvlText w:val="%1.%2.%3"/>
      <w:lvlJc w:val="left"/>
      <w:pPr>
        <w:ind w:left="930" w:hanging="930"/>
      </w:pPr>
    </w:lvl>
    <w:lvl w:ilvl="3">
      <w:start w:val="1"/>
      <w:numFmt w:val="decimal"/>
      <w:lvlText w:val="%1.%2.%3.%4"/>
      <w:lvlJc w:val="left"/>
      <w:pPr>
        <w:ind w:left="930" w:hanging="930"/>
      </w:pPr>
    </w:lvl>
    <w:lvl w:ilvl="4">
      <w:start w:val="1"/>
      <w:numFmt w:val="decimal"/>
      <w:lvlText w:val="%1.%2.%3.%4.%5"/>
      <w:lvlJc w:val="left"/>
      <w:pPr>
        <w:ind w:left="930" w:hanging="93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06F1A5F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026F"/>
    <w:multiLevelType w:val="hybridMultilevel"/>
    <w:tmpl w:val="00F63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3DDB"/>
    <w:multiLevelType w:val="hybridMultilevel"/>
    <w:tmpl w:val="81E22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C014D"/>
    <w:multiLevelType w:val="hybridMultilevel"/>
    <w:tmpl w:val="6B04D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830FC"/>
    <w:multiLevelType w:val="hybridMultilevel"/>
    <w:tmpl w:val="5B3A2A0E"/>
    <w:lvl w:ilvl="0" w:tplc="CCD212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4DFF"/>
    <w:multiLevelType w:val="hybridMultilevel"/>
    <w:tmpl w:val="259E9ACA"/>
    <w:lvl w:ilvl="0" w:tplc="E2487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93E98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C5A08"/>
    <w:multiLevelType w:val="hybridMultilevel"/>
    <w:tmpl w:val="50C629DC"/>
    <w:lvl w:ilvl="0" w:tplc="79C280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4681A"/>
    <w:multiLevelType w:val="hybridMultilevel"/>
    <w:tmpl w:val="E5A0D8C2"/>
    <w:lvl w:ilvl="0" w:tplc="CA7463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200BD"/>
    <w:multiLevelType w:val="hybridMultilevel"/>
    <w:tmpl w:val="5A6A2408"/>
    <w:lvl w:ilvl="0" w:tplc="CA7463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311E2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E0D10"/>
    <w:multiLevelType w:val="hybridMultilevel"/>
    <w:tmpl w:val="BBAE99FA"/>
    <w:lvl w:ilvl="0" w:tplc="CA7463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14E31"/>
    <w:multiLevelType w:val="hybridMultilevel"/>
    <w:tmpl w:val="EBF24572"/>
    <w:lvl w:ilvl="0" w:tplc="79C280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11"/>
  </w:num>
  <w:num w:numId="13">
    <w:abstractNumId w:val="1"/>
  </w:num>
  <w:num w:numId="14">
    <w:abstractNumId w:val="1"/>
    <w:lvlOverride w:ilvl="0">
      <w:startOverride w:val="12"/>
    </w:lvlOverride>
    <w:lvlOverride w:ilvl="1">
      <w:startOverride w:val="1"/>
    </w:lvlOverride>
    <w:lvlOverride w:ilvl="2">
      <w:startOverride w:val="20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F57B99"/>
    <w:rsid w:val="00017C9E"/>
    <w:rsid w:val="00025F93"/>
    <w:rsid w:val="000E0828"/>
    <w:rsid w:val="000E136B"/>
    <w:rsid w:val="000E357C"/>
    <w:rsid w:val="0013315B"/>
    <w:rsid w:val="001336B7"/>
    <w:rsid w:val="00186C44"/>
    <w:rsid w:val="001A3F3C"/>
    <w:rsid w:val="001E26C8"/>
    <w:rsid w:val="00222087"/>
    <w:rsid w:val="00224CB1"/>
    <w:rsid w:val="00241B7A"/>
    <w:rsid w:val="00264623"/>
    <w:rsid w:val="002843BD"/>
    <w:rsid w:val="002A29EE"/>
    <w:rsid w:val="002B6896"/>
    <w:rsid w:val="002F4E7B"/>
    <w:rsid w:val="00310C51"/>
    <w:rsid w:val="00331CF5"/>
    <w:rsid w:val="00353DE5"/>
    <w:rsid w:val="0036212D"/>
    <w:rsid w:val="00372CCF"/>
    <w:rsid w:val="00375836"/>
    <w:rsid w:val="0037702D"/>
    <w:rsid w:val="003A0C4E"/>
    <w:rsid w:val="003B5585"/>
    <w:rsid w:val="003C262E"/>
    <w:rsid w:val="003E3CB5"/>
    <w:rsid w:val="003F4E78"/>
    <w:rsid w:val="00474F17"/>
    <w:rsid w:val="004B3810"/>
    <w:rsid w:val="004D24A7"/>
    <w:rsid w:val="004D5ED0"/>
    <w:rsid w:val="004E07F4"/>
    <w:rsid w:val="005102FC"/>
    <w:rsid w:val="00517775"/>
    <w:rsid w:val="00530BA7"/>
    <w:rsid w:val="005525E3"/>
    <w:rsid w:val="00574439"/>
    <w:rsid w:val="00591A73"/>
    <w:rsid w:val="005B107F"/>
    <w:rsid w:val="005B7669"/>
    <w:rsid w:val="005E584C"/>
    <w:rsid w:val="005F0422"/>
    <w:rsid w:val="00653D6F"/>
    <w:rsid w:val="006C6F09"/>
    <w:rsid w:val="006D1DC0"/>
    <w:rsid w:val="006D43FE"/>
    <w:rsid w:val="006E071D"/>
    <w:rsid w:val="00720CDB"/>
    <w:rsid w:val="0077072E"/>
    <w:rsid w:val="007F47CC"/>
    <w:rsid w:val="008074C7"/>
    <w:rsid w:val="0083298F"/>
    <w:rsid w:val="00845CBA"/>
    <w:rsid w:val="008822F6"/>
    <w:rsid w:val="0091742D"/>
    <w:rsid w:val="00945802"/>
    <w:rsid w:val="0097778C"/>
    <w:rsid w:val="00987D3E"/>
    <w:rsid w:val="009C2B68"/>
    <w:rsid w:val="00A524A2"/>
    <w:rsid w:val="00A74258"/>
    <w:rsid w:val="00A85D80"/>
    <w:rsid w:val="00A90AC7"/>
    <w:rsid w:val="00AE72B3"/>
    <w:rsid w:val="00B06977"/>
    <w:rsid w:val="00B27E39"/>
    <w:rsid w:val="00B3007F"/>
    <w:rsid w:val="00B47858"/>
    <w:rsid w:val="00C5432A"/>
    <w:rsid w:val="00C76E7C"/>
    <w:rsid w:val="00C77DEF"/>
    <w:rsid w:val="00D15A61"/>
    <w:rsid w:val="00D15FD9"/>
    <w:rsid w:val="00D35E4D"/>
    <w:rsid w:val="00D37BB0"/>
    <w:rsid w:val="00D71272"/>
    <w:rsid w:val="00DE0439"/>
    <w:rsid w:val="00E25884"/>
    <w:rsid w:val="00E44137"/>
    <w:rsid w:val="00E53B43"/>
    <w:rsid w:val="00ED5B90"/>
    <w:rsid w:val="00EE3522"/>
    <w:rsid w:val="00EE4EB9"/>
    <w:rsid w:val="00F449D1"/>
    <w:rsid w:val="00F57B99"/>
    <w:rsid w:val="00F930A9"/>
    <w:rsid w:val="00F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E981BC-ADD8-4121-89C7-8B2B0C5B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0439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439"/>
    <w:rPr>
      <w:color w:val="000080"/>
      <w:u w:val="single"/>
    </w:rPr>
  </w:style>
  <w:style w:type="paragraph" w:customStyle="1" w:styleId="1">
    <w:name w:val="Заголовок1"/>
    <w:basedOn w:val="a"/>
    <w:next w:val="a4"/>
    <w:rsid w:val="00DE04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DE0439"/>
    <w:pPr>
      <w:spacing w:after="120"/>
    </w:pPr>
  </w:style>
  <w:style w:type="paragraph" w:styleId="a6">
    <w:name w:val="List"/>
    <w:basedOn w:val="a4"/>
    <w:rsid w:val="00DE0439"/>
    <w:rPr>
      <w:rFonts w:cs="Mangal"/>
    </w:rPr>
  </w:style>
  <w:style w:type="paragraph" w:customStyle="1" w:styleId="10">
    <w:name w:val="Название1"/>
    <w:basedOn w:val="a"/>
    <w:rsid w:val="00DE043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0439"/>
    <w:pPr>
      <w:suppressLineNumbers/>
    </w:pPr>
    <w:rPr>
      <w:rFonts w:cs="Mangal"/>
    </w:rPr>
  </w:style>
  <w:style w:type="paragraph" w:customStyle="1" w:styleId="ConsPlusDocList">
    <w:name w:val="ConsPlusDocList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DE043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hi-IN" w:bidi="hi-IN"/>
    </w:rPr>
  </w:style>
  <w:style w:type="paragraph" w:customStyle="1" w:styleId="a7">
    <w:name w:val="Содержимое таблицы"/>
    <w:basedOn w:val="a"/>
    <w:rsid w:val="00DE0439"/>
    <w:pPr>
      <w:suppressLineNumbers/>
    </w:pPr>
  </w:style>
  <w:style w:type="paragraph" w:customStyle="1" w:styleId="a8">
    <w:name w:val="Заголовок таблицы"/>
    <w:basedOn w:val="a7"/>
    <w:rsid w:val="00DE0439"/>
    <w:pPr>
      <w:jc w:val="center"/>
    </w:pPr>
    <w:rPr>
      <w:b/>
      <w:bCs/>
    </w:rPr>
  </w:style>
  <w:style w:type="paragraph" w:styleId="a9">
    <w:name w:val="header"/>
    <w:basedOn w:val="a"/>
    <w:link w:val="aa"/>
    <w:rsid w:val="00DE0439"/>
    <w:pPr>
      <w:suppressLineNumbers/>
      <w:tabs>
        <w:tab w:val="center" w:pos="5103"/>
        <w:tab w:val="right" w:pos="10207"/>
      </w:tabs>
    </w:pPr>
  </w:style>
  <w:style w:type="paragraph" w:styleId="ab">
    <w:name w:val="footer"/>
    <w:basedOn w:val="a"/>
    <w:link w:val="ac"/>
    <w:rsid w:val="00DE0439"/>
    <w:pPr>
      <w:suppressLineNumbers/>
      <w:tabs>
        <w:tab w:val="center" w:pos="5103"/>
        <w:tab w:val="right" w:pos="10207"/>
      </w:tabs>
    </w:pPr>
  </w:style>
  <w:style w:type="paragraph" w:styleId="ad">
    <w:name w:val="List Paragraph"/>
    <w:basedOn w:val="a"/>
    <w:uiPriority w:val="34"/>
    <w:qFormat/>
    <w:rsid w:val="009C2B68"/>
    <w:pPr>
      <w:ind w:left="720"/>
      <w:contextualSpacing/>
    </w:pPr>
    <w:rPr>
      <w:rFonts w:cs="Mangal"/>
      <w:szCs w:val="21"/>
    </w:rPr>
  </w:style>
  <w:style w:type="character" w:styleId="ae">
    <w:name w:val="FollowedHyperlink"/>
    <w:basedOn w:val="a0"/>
    <w:uiPriority w:val="99"/>
    <w:semiHidden/>
    <w:unhideWhenUsed/>
    <w:rsid w:val="00ED5B90"/>
    <w:rPr>
      <w:color w:val="954F72" w:themeColor="followedHyperlink"/>
      <w:u w:val="single"/>
    </w:rPr>
  </w:style>
  <w:style w:type="character" w:customStyle="1" w:styleId="aa">
    <w:name w:val="Верхний колонтитул Знак"/>
    <w:basedOn w:val="a0"/>
    <w:link w:val="a9"/>
    <w:rsid w:val="00ED5B90"/>
    <w:rPr>
      <w:sz w:val="24"/>
      <w:szCs w:val="24"/>
      <w:lang w:eastAsia="hi-IN" w:bidi="hi-IN"/>
    </w:rPr>
  </w:style>
  <w:style w:type="character" w:customStyle="1" w:styleId="ac">
    <w:name w:val="Нижний колонтитул Знак"/>
    <w:basedOn w:val="a0"/>
    <w:link w:val="ab"/>
    <w:rsid w:val="00ED5B90"/>
    <w:rPr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D5B90"/>
    <w:rPr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C4E31-D43A-4213-8663-4869D7F0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10897</Words>
  <Characters>62115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vt:lpstr>
    </vt:vector>
  </TitlesOfParts>
  <Company/>
  <LinksUpToDate>false</LinksUpToDate>
  <CharactersWithSpaces>72867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dc:title>
  <dc:subject/>
  <dc:creator>ConsultantPlus</dc:creator>
  <cp:keywords/>
  <cp:lastModifiedBy>simplelex</cp:lastModifiedBy>
  <cp:revision>18</cp:revision>
  <cp:lastPrinted>1899-12-31T14:00:00Z</cp:lastPrinted>
  <dcterms:created xsi:type="dcterms:W3CDTF">2016-03-31T05:51:00Z</dcterms:created>
  <dcterms:modified xsi:type="dcterms:W3CDTF">2016-10-27T12:25:00Z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-2136472431</vt:i4>
  </property>
</Properties>
</file>